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40CD0" w14:textId="7EBDE5D8" w:rsidR="00225E7E" w:rsidRPr="00225E7E" w:rsidRDefault="00225E7E" w:rsidP="00225E7E">
      <w:pPr>
        <w:rPr>
          <w:b/>
          <w:bCs/>
        </w:rPr>
      </w:pPr>
      <w:r w:rsidRPr="00225E7E">
        <w:rPr>
          <w:b/>
          <w:bCs/>
        </w:rPr>
        <w:t xml:space="preserve">Informacja dla mieszkańców: sieć światłowodowa FERC GeckoInvest </w:t>
      </w:r>
      <w:r w:rsidR="00395998">
        <w:rPr>
          <w:b/>
          <w:bCs/>
        </w:rPr>
        <w:t xml:space="preserve">- </w:t>
      </w:r>
      <w:r w:rsidRPr="00225E7E">
        <w:rPr>
          <w:b/>
          <w:bCs/>
        </w:rPr>
        <w:t>status i harmonogram uruchamiania usług</w:t>
      </w:r>
    </w:p>
    <w:p w14:paraId="6C9C7209" w14:textId="28C219E8" w:rsidR="00225E7E" w:rsidRPr="00225E7E" w:rsidRDefault="00225E7E" w:rsidP="00225E7E">
      <w:r w:rsidRPr="00225E7E">
        <w:t xml:space="preserve">W ostatnich tygodniach dostajemy sporo pytań o to, kiedy będzie można zamówić Internet światłowodowy na terenach objętych </w:t>
      </w:r>
      <w:r w:rsidR="004E6A42">
        <w:t xml:space="preserve">projektem </w:t>
      </w:r>
      <w:r w:rsidR="004E6A42" w:rsidRPr="00857C0F">
        <w:rPr>
          <w:b/>
          <w:bCs/>
        </w:rPr>
        <w:t>FERC 5.22.09.00</w:t>
      </w:r>
      <w:r w:rsidRPr="00225E7E">
        <w:t xml:space="preserve"> realizowanym przez </w:t>
      </w:r>
      <w:r w:rsidRPr="00225E7E">
        <w:rPr>
          <w:b/>
          <w:bCs/>
        </w:rPr>
        <w:t>GeckoInvest sp. z o.o.</w:t>
      </w:r>
      <w:r w:rsidRPr="00225E7E">
        <w:t xml:space="preserve"> Poniżej publikujemy aktualny, możliwie prosty opis sytuacji.</w:t>
      </w:r>
    </w:p>
    <w:p w14:paraId="48CFA161" w14:textId="623B5AF0" w:rsidR="00225E7E" w:rsidRPr="00225E7E" w:rsidRDefault="00225E7E" w:rsidP="00225E7E">
      <w:pPr>
        <w:rPr>
          <w:b/>
          <w:bCs/>
        </w:rPr>
      </w:pPr>
      <w:r w:rsidRPr="00225E7E">
        <w:rPr>
          <w:b/>
          <w:bCs/>
        </w:rPr>
        <w:t>1) UKE i oferta hurtowa</w:t>
      </w:r>
      <w:r>
        <w:rPr>
          <w:b/>
          <w:bCs/>
        </w:rPr>
        <w:t xml:space="preserve">. </w:t>
      </w:r>
      <w:r w:rsidRPr="00225E7E">
        <w:rPr>
          <w:b/>
          <w:bCs/>
        </w:rPr>
        <w:t>Co dzieje się teraz</w:t>
      </w:r>
      <w:r>
        <w:rPr>
          <w:b/>
          <w:bCs/>
        </w:rPr>
        <w:t>?</w:t>
      </w:r>
    </w:p>
    <w:p w14:paraId="606EE578" w14:textId="5739CAEE" w:rsidR="00225E7E" w:rsidRPr="00225E7E" w:rsidRDefault="00225E7E" w:rsidP="00225E7E">
      <w:r w:rsidRPr="00225E7E">
        <w:t xml:space="preserve">Zanim usługi internetowe mogą ruszyć sprzedażowo, musi zostać domknięta procedura regulacyjna w Urzędzie Komunikacji Elektronicznej (UKE) dotycząca </w:t>
      </w:r>
      <w:r w:rsidRPr="00225E7E">
        <w:rPr>
          <w:b/>
          <w:bCs/>
        </w:rPr>
        <w:t>oferty hurtowej</w:t>
      </w:r>
      <w:r w:rsidRPr="00225E7E">
        <w:t xml:space="preserve"> dla sieci wybudowanej w ramach FERC.</w:t>
      </w:r>
    </w:p>
    <w:p w14:paraId="196627A1" w14:textId="51680D47" w:rsidR="00225E7E" w:rsidRPr="00225E7E" w:rsidRDefault="00225E7E" w:rsidP="00225E7E">
      <w:pPr>
        <w:numPr>
          <w:ilvl w:val="0"/>
          <w:numId w:val="1"/>
        </w:numPr>
      </w:pPr>
      <w:r w:rsidRPr="00225E7E">
        <w:rPr>
          <w:b/>
          <w:bCs/>
        </w:rPr>
        <w:t>22 stycznia 2026 r.</w:t>
      </w:r>
      <w:r w:rsidRPr="00225E7E">
        <w:t xml:space="preserve"> Prezes UKE rozpoczął konsultacje projektu oferty hurtowej GeckoInvest dla sieci FERC.</w:t>
      </w:r>
    </w:p>
    <w:p w14:paraId="7F0B08B4" w14:textId="77777777" w:rsidR="00225E7E" w:rsidRPr="00225E7E" w:rsidRDefault="00225E7E" w:rsidP="00225E7E">
      <w:pPr>
        <w:numPr>
          <w:ilvl w:val="0"/>
          <w:numId w:val="1"/>
        </w:numPr>
      </w:pPr>
      <w:r w:rsidRPr="00225E7E">
        <w:t xml:space="preserve">Konsultacje miały trwać </w:t>
      </w:r>
      <w:r w:rsidRPr="00225E7E">
        <w:rPr>
          <w:b/>
          <w:bCs/>
        </w:rPr>
        <w:t>14 dni</w:t>
      </w:r>
      <w:r w:rsidRPr="00225E7E">
        <w:t xml:space="preserve">, co oznacza, że zakończyły się </w:t>
      </w:r>
      <w:r w:rsidRPr="00225E7E">
        <w:rPr>
          <w:b/>
          <w:bCs/>
        </w:rPr>
        <w:t>na początku lutego 2026 r.</w:t>
      </w:r>
    </w:p>
    <w:p w14:paraId="6559CA97" w14:textId="0EF3D6D7" w:rsidR="00225E7E" w:rsidRPr="00225E7E" w:rsidRDefault="00225E7E" w:rsidP="00225E7E">
      <w:pPr>
        <w:numPr>
          <w:ilvl w:val="0"/>
          <w:numId w:val="1"/>
        </w:numPr>
      </w:pPr>
      <w:r w:rsidRPr="00225E7E">
        <w:t xml:space="preserve">Aktualnie oczekujemy na kolejny krok po stronie UKE, tj. </w:t>
      </w:r>
      <w:r w:rsidRPr="00225E7E">
        <w:rPr>
          <w:b/>
          <w:bCs/>
        </w:rPr>
        <w:t>wezwanie</w:t>
      </w:r>
      <w:r>
        <w:rPr>
          <w:b/>
          <w:bCs/>
        </w:rPr>
        <w:t xml:space="preserve"> i </w:t>
      </w:r>
      <w:r w:rsidRPr="00225E7E">
        <w:rPr>
          <w:b/>
          <w:bCs/>
        </w:rPr>
        <w:t>uwagi</w:t>
      </w:r>
      <w:r w:rsidRPr="00225E7E">
        <w:t xml:space="preserve"> przygotowane na podstawie stanowisk przesłanych przez innych Operatorów w trakcie konsultacji. Na dziś takiego wezwania jeszcze nie otrzymaliśmy, więc </w:t>
      </w:r>
      <w:r w:rsidRPr="00225E7E">
        <w:rPr>
          <w:b/>
          <w:bCs/>
        </w:rPr>
        <w:t>nie możemy przesądzić</w:t>
      </w:r>
      <w:r w:rsidRPr="00225E7E">
        <w:t>, jak szeroki będzie zakres ewentualnych korekt w ofercie.</w:t>
      </w:r>
    </w:p>
    <w:p w14:paraId="40BDDD98" w14:textId="77777777" w:rsidR="00225E7E" w:rsidRPr="00225E7E" w:rsidRDefault="00225E7E" w:rsidP="00225E7E">
      <w:r w:rsidRPr="00225E7E">
        <w:t>Link do informacji UKE (BIP):</w:t>
      </w:r>
      <w:r w:rsidRPr="00225E7E">
        <w:br/>
      </w:r>
      <w:hyperlink r:id="rId5" w:tgtFrame="_new" w:history="1">
        <w:r w:rsidRPr="00225E7E">
          <w:rPr>
            <w:rStyle w:val="Hipercze"/>
          </w:rPr>
          <w:t>https://bip.uke.gov.pl/konsultacje-i-wyniki-konsultacji/konsultacje-projektu-oferty-hurtowej-geckoinvest-sp-z-o-o-dla-sieci-kpoferc,3665.html</w:t>
        </w:r>
      </w:hyperlink>
    </w:p>
    <w:p w14:paraId="4EEAE8C9" w14:textId="1C09E59E" w:rsidR="00225E7E" w:rsidRPr="00225E7E" w:rsidRDefault="00225E7E" w:rsidP="00225E7E">
      <w:pPr>
        <w:rPr>
          <w:b/>
          <w:bCs/>
        </w:rPr>
      </w:pPr>
      <w:r w:rsidRPr="00225E7E">
        <w:rPr>
          <w:b/>
          <w:bCs/>
        </w:rPr>
        <w:t>2) Kiedy mieszkańcy będą mogli zamawiać usługi</w:t>
      </w:r>
      <w:r>
        <w:rPr>
          <w:b/>
          <w:bCs/>
        </w:rPr>
        <w:t>?</w:t>
      </w:r>
    </w:p>
    <w:p w14:paraId="24F13552" w14:textId="77777777" w:rsidR="00225E7E" w:rsidRPr="00225E7E" w:rsidRDefault="00225E7E" w:rsidP="00225E7E">
      <w:r w:rsidRPr="00225E7E">
        <w:t xml:space="preserve">Najważniejsze: </w:t>
      </w:r>
      <w:r w:rsidRPr="00225E7E">
        <w:rPr>
          <w:b/>
          <w:bCs/>
        </w:rPr>
        <w:t>sprzedaż usług detalicznych</w:t>
      </w:r>
      <w:r w:rsidRPr="00225E7E">
        <w:t xml:space="preserve"> (czyli możliwość zamówienia Internetu przez mieszkańców) będzie możliwa dopiero po zatwierdzeniu oferty i formalnym domknięciu procesu po stronie UKE.</w:t>
      </w:r>
    </w:p>
    <w:p w14:paraId="54975D82" w14:textId="77777777" w:rsidR="00225E7E" w:rsidRPr="00225E7E" w:rsidRDefault="00225E7E" w:rsidP="00225E7E">
      <w:r w:rsidRPr="00225E7E">
        <w:t>Dodatkowo, zgodnie z wymogami, po zatwierdzeniu całości:</w:t>
      </w:r>
    </w:p>
    <w:p w14:paraId="4DEB3272" w14:textId="77777777" w:rsidR="00225E7E" w:rsidRPr="00225E7E" w:rsidRDefault="00225E7E" w:rsidP="00225E7E">
      <w:pPr>
        <w:numPr>
          <w:ilvl w:val="0"/>
          <w:numId w:val="2"/>
        </w:numPr>
      </w:pPr>
      <w:r w:rsidRPr="00225E7E">
        <w:t xml:space="preserve">opublikujemy </w:t>
      </w:r>
      <w:r w:rsidRPr="00225E7E">
        <w:rPr>
          <w:b/>
          <w:bCs/>
        </w:rPr>
        <w:t>listę adresów</w:t>
      </w:r>
      <w:r w:rsidRPr="00225E7E">
        <w:t xml:space="preserve"> z możliwością świadczenia usług,</w:t>
      </w:r>
    </w:p>
    <w:p w14:paraId="52FB20AC" w14:textId="77777777" w:rsidR="00225E7E" w:rsidRPr="00225E7E" w:rsidRDefault="00225E7E" w:rsidP="00225E7E">
      <w:pPr>
        <w:numPr>
          <w:ilvl w:val="0"/>
          <w:numId w:val="2"/>
        </w:numPr>
      </w:pPr>
      <w:r w:rsidRPr="00225E7E">
        <w:t xml:space="preserve">a publikacja nastąpi </w:t>
      </w:r>
      <w:r w:rsidRPr="00225E7E">
        <w:rPr>
          <w:b/>
          <w:bCs/>
        </w:rPr>
        <w:t>minimum 30 dni przed fizyczną możliwością rozpoczęcia sprzedaży</w:t>
      </w:r>
      <w:r w:rsidRPr="00225E7E">
        <w:t>.</w:t>
      </w:r>
    </w:p>
    <w:p w14:paraId="2D34013D" w14:textId="21646F7F" w:rsidR="00AE6809" w:rsidRPr="00225E7E" w:rsidRDefault="00225E7E" w:rsidP="00225E7E">
      <w:r w:rsidRPr="00225E7E">
        <w:t xml:space="preserve">Z perspektywy harmonogramu wdrożenia bezpiecznie zakładamy, że </w:t>
      </w:r>
      <w:r w:rsidRPr="00225E7E">
        <w:rPr>
          <w:b/>
          <w:bCs/>
        </w:rPr>
        <w:t>pierwszych Klientów z aktywną usługą światłowodową</w:t>
      </w:r>
      <w:r w:rsidRPr="00225E7E">
        <w:t xml:space="preserve"> można się spodziewać </w:t>
      </w:r>
      <w:r w:rsidRPr="00225E7E">
        <w:rPr>
          <w:b/>
          <w:bCs/>
        </w:rPr>
        <w:t>w okolicach końca II kwartału 2026 r.</w:t>
      </w:r>
      <w:r w:rsidRPr="00225E7E">
        <w:t xml:space="preserve"> </w:t>
      </w:r>
      <w:r>
        <w:t xml:space="preserve">Jest to </w:t>
      </w:r>
      <w:r w:rsidRPr="00225E7E">
        <w:t>termin orientacyjny</w:t>
      </w:r>
      <w:r>
        <w:t>,</w:t>
      </w:r>
      <w:r w:rsidRPr="00225E7E">
        <w:t xml:space="preserve"> zależny od przebiegu procesu w UKE oraz finalnych ustaleń</w:t>
      </w:r>
      <w:r>
        <w:t>.</w:t>
      </w:r>
      <w:r w:rsidR="00AE6809">
        <w:t xml:space="preserve"> Należy przy tym podkreślić, że </w:t>
      </w:r>
      <w:r w:rsidR="00AE6809" w:rsidRPr="00AE6809">
        <w:t xml:space="preserve">sprzedaż usług będzie dotyczyć wyłącznie adresów </w:t>
      </w:r>
      <w:r w:rsidR="00AE6809" w:rsidRPr="00141CAB">
        <w:rPr>
          <w:b/>
          <w:bCs/>
        </w:rPr>
        <w:t>już wybudowanych i rozliczonych z CPPC</w:t>
      </w:r>
      <w:r w:rsidR="00AE6809" w:rsidRPr="00AE6809">
        <w:t>.</w:t>
      </w:r>
    </w:p>
    <w:p w14:paraId="205A5116" w14:textId="046173DC" w:rsidR="00225E7E" w:rsidRPr="00225E7E" w:rsidRDefault="00225E7E" w:rsidP="00225E7E">
      <w:pPr>
        <w:rPr>
          <w:b/>
          <w:bCs/>
        </w:rPr>
      </w:pPr>
      <w:r w:rsidRPr="00225E7E">
        <w:rPr>
          <w:b/>
          <w:bCs/>
        </w:rPr>
        <w:t xml:space="preserve">3) Dlaczego widać już </w:t>
      </w:r>
      <w:r>
        <w:rPr>
          <w:b/>
          <w:bCs/>
        </w:rPr>
        <w:t xml:space="preserve">zbudowaną </w:t>
      </w:r>
      <w:r w:rsidRPr="00225E7E">
        <w:rPr>
          <w:b/>
          <w:bCs/>
        </w:rPr>
        <w:t>sieć, a nadal nie ma sprzedaży?</w:t>
      </w:r>
    </w:p>
    <w:p w14:paraId="43E585F2" w14:textId="0573A32A" w:rsidR="00225E7E" w:rsidRPr="00225E7E" w:rsidRDefault="00225E7E" w:rsidP="00225E7E">
      <w:r w:rsidRPr="00225E7E">
        <w:t xml:space="preserve">To częste pytanie. Sama obecność infrastruktury (np. prace w terenie, skrzynki, studnie, odcinki sieci) </w:t>
      </w:r>
      <w:r w:rsidRPr="00225E7E">
        <w:rPr>
          <w:b/>
          <w:bCs/>
        </w:rPr>
        <w:t>nie oznacza automatycznie</w:t>
      </w:r>
      <w:r w:rsidRPr="00225E7E">
        <w:t>, że usługa może być już sprzedawana. W przypadku sieci</w:t>
      </w:r>
      <w:r w:rsidR="004E6A42">
        <w:t xml:space="preserve"> </w:t>
      </w:r>
      <w:r w:rsidRPr="00225E7E">
        <w:t>FERC kluczowe są:</w:t>
      </w:r>
    </w:p>
    <w:p w14:paraId="57505D4B" w14:textId="77777777" w:rsidR="00225E7E" w:rsidRPr="00225E7E" w:rsidRDefault="00225E7E" w:rsidP="00225E7E">
      <w:pPr>
        <w:numPr>
          <w:ilvl w:val="0"/>
          <w:numId w:val="3"/>
        </w:numPr>
      </w:pPr>
      <w:r w:rsidRPr="00225E7E">
        <w:t>formalne zatwierdzenie warunków hurtowych,</w:t>
      </w:r>
    </w:p>
    <w:p w14:paraId="4117F1EB" w14:textId="77777777" w:rsidR="00225E7E" w:rsidRPr="00225E7E" w:rsidRDefault="00225E7E" w:rsidP="00225E7E">
      <w:pPr>
        <w:numPr>
          <w:ilvl w:val="0"/>
          <w:numId w:val="3"/>
        </w:numPr>
      </w:pPr>
      <w:r w:rsidRPr="00225E7E">
        <w:t>publikacja adresów zgodnie z wymogami,</w:t>
      </w:r>
    </w:p>
    <w:p w14:paraId="4EA89EE2" w14:textId="77777777" w:rsidR="00225E7E" w:rsidRPr="00225E7E" w:rsidRDefault="00225E7E" w:rsidP="00225E7E">
      <w:pPr>
        <w:numPr>
          <w:ilvl w:val="0"/>
          <w:numId w:val="3"/>
        </w:numPr>
      </w:pPr>
      <w:r w:rsidRPr="00225E7E">
        <w:lastRenderedPageBreak/>
        <w:t>gotowość techniczna do podłączeń na konkretnych punktach adresowych.</w:t>
      </w:r>
    </w:p>
    <w:p w14:paraId="35E42E20" w14:textId="487D069F" w:rsidR="00225E7E" w:rsidRPr="00225E7E" w:rsidRDefault="00225E7E" w:rsidP="00225E7E">
      <w:pPr>
        <w:rPr>
          <w:b/>
          <w:bCs/>
        </w:rPr>
      </w:pPr>
      <w:r w:rsidRPr="00225E7E">
        <w:rPr>
          <w:b/>
          <w:bCs/>
        </w:rPr>
        <w:t xml:space="preserve">4) Otwarty dostęp </w:t>
      </w:r>
      <w:r>
        <w:rPr>
          <w:b/>
          <w:bCs/>
        </w:rPr>
        <w:t>-</w:t>
      </w:r>
      <w:r w:rsidRPr="00225E7E">
        <w:rPr>
          <w:b/>
          <w:bCs/>
        </w:rPr>
        <w:t xml:space="preserve"> co to znaczy w praktyce</w:t>
      </w:r>
      <w:r>
        <w:rPr>
          <w:b/>
          <w:bCs/>
        </w:rPr>
        <w:t>?</w:t>
      </w:r>
    </w:p>
    <w:p w14:paraId="0DCA5C4B" w14:textId="15A1A4FE" w:rsidR="00225E7E" w:rsidRPr="00225E7E" w:rsidRDefault="00225E7E" w:rsidP="00225E7E">
      <w:r w:rsidRPr="00225E7E">
        <w:t xml:space="preserve">Sieć FERC jest budowana jako </w:t>
      </w:r>
      <w:r w:rsidRPr="00225E7E">
        <w:rPr>
          <w:b/>
          <w:bCs/>
        </w:rPr>
        <w:t>sieć otwartego dostępu</w:t>
      </w:r>
      <w:r w:rsidRPr="00225E7E">
        <w:t>. Oznacza to, że docelowo mieszkańcy będą mogli korzystać z usług świadczonych przez różnych dostawców (Internet/TV/telefon), którzy będą oferować swoje usługi na tej samej infrastrukturze.</w:t>
      </w:r>
    </w:p>
    <w:p w14:paraId="2743547B" w14:textId="7F73E44A" w:rsidR="00225E7E" w:rsidRPr="00225E7E" w:rsidRDefault="00225E7E" w:rsidP="00225E7E">
      <w:pPr>
        <w:rPr>
          <w:b/>
          <w:bCs/>
        </w:rPr>
      </w:pPr>
      <w:r w:rsidRPr="00225E7E">
        <w:rPr>
          <w:b/>
          <w:bCs/>
        </w:rPr>
        <w:t>5) Gdzie będziemy publikować aktualizacje</w:t>
      </w:r>
      <w:r>
        <w:rPr>
          <w:b/>
          <w:bCs/>
        </w:rPr>
        <w:t>?</w:t>
      </w:r>
    </w:p>
    <w:p w14:paraId="5D0CC51A" w14:textId="77777777" w:rsidR="00225E7E" w:rsidRPr="00225E7E" w:rsidRDefault="00225E7E" w:rsidP="00225E7E">
      <w:r w:rsidRPr="00225E7E">
        <w:t>Będziemy komunikować kolejne kroki, w tym:</w:t>
      </w:r>
    </w:p>
    <w:p w14:paraId="4DF26F27" w14:textId="77777777" w:rsidR="00225E7E" w:rsidRPr="00225E7E" w:rsidRDefault="00225E7E" w:rsidP="00225E7E">
      <w:pPr>
        <w:numPr>
          <w:ilvl w:val="0"/>
          <w:numId w:val="4"/>
        </w:numPr>
      </w:pPr>
      <w:r w:rsidRPr="00225E7E">
        <w:t>informacje o zatwierdzeniu oferty,</w:t>
      </w:r>
    </w:p>
    <w:p w14:paraId="689F1CE8" w14:textId="77777777" w:rsidR="00225E7E" w:rsidRPr="00225E7E" w:rsidRDefault="00225E7E" w:rsidP="00225E7E">
      <w:pPr>
        <w:numPr>
          <w:ilvl w:val="0"/>
          <w:numId w:val="4"/>
        </w:numPr>
      </w:pPr>
      <w:r w:rsidRPr="00225E7E">
        <w:t>terminy oraz listę adresów objętych możliwością świadczenia usług,</w:t>
      </w:r>
    </w:p>
    <w:p w14:paraId="3B24E625" w14:textId="77777777" w:rsidR="00225E7E" w:rsidRPr="00225E7E" w:rsidRDefault="00225E7E" w:rsidP="00225E7E">
      <w:pPr>
        <w:numPr>
          <w:ilvl w:val="0"/>
          <w:numId w:val="4"/>
        </w:numPr>
      </w:pPr>
      <w:r w:rsidRPr="00225E7E">
        <w:t>zasady uruchamiania usług na konkretnych obszarach.</w:t>
      </w:r>
    </w:p>
    <w:p w14:paraId="376F52B7" w14:textId="06768958" w:rsidR="008F570B" w:rsidRDefault="00225E7E">
      <w:r w:rsidRPr="00225E7E">
        <w:t xml:space="preserve">Strona GeckoInvest: </w:t>
      </w:r>
      <w:hyperlink r:id="rId6" w:tgtFrame="_new" w:history="1">
        <w:r w:rsidRPr="00225E7E">
          <w:rPr>
            <w:rStyle w:val="Hipercze"/>
          </w:rPr>
          <w:t>https://geckoinvest.pl/</w:t>
        </w:r>
      </w:hyperlink>
      <w:r w:rsidRPr="00225E7E">
        <w:br/>
        <w:t xml:space="preserve">Projekty UE (w tym KPO/FERC): </w:t>
      </w:r>
      <w:hyperlink r:id="rId7" w:tgtFrame="_new" w:history="1">
        <w:r w:rsidRPr="00225E7E">
          <w:rPr>
            <w:rStyle w:val="Hipercze"/>
          </w:rPr>
          <w:t>https://geckoinvest.pl/projekty-ue/</w:t>
        </w:r>
      </w:hyperlink>
      <w:r w:rsidR="00FC375F">
        <w:br/>
      </w:r>
      <w:r w:rsidR="008814E4">
        <w:t>Zgłoś</w:t>
      </w:r>
      <w:r w:rsidR="00FC375F">
        <w:t xml:space="preserve"> </w:t>
      </w:r>
      <w:r w:rsidR="008814E4">
        <w:t>swój adres do podłączenia</w:t>
      </w:r>
      <w:r w:rsidR="00FC375F">
        <w:t xml:space="preserve">: </w:t>
      </w:r>
      <w:hyperlink r:id="rId8" w:anchor="zglos-adres" w:history="1">
        <w:r w:rsidR="00FC375F" w:rsidRPr="00FC375F">
          <w:rPr>
            <w:rStyle w:val="Hipercze"/>
          </w:rPr>
          <w:t>https://geckoinvest.pl/zasieg/#zglos-adres</w:t>
        </w:r>
      </w:hyperlink>
    </w:p>
    <w:p w14:paraId="15C78D9C" w14:textId="1C92DFC5" w:rsidR="008814E4" w:rsidRDefault="008814E4">
      <w:r>
        <w:t>Jak tylko pojawi się możliwość zawarcia umowy nasze Biuro Obsługi Klienta skontaktuje się z tobą.</w:t>
      </w:r>
    </w:p>
    <w:sectPr w:rsidR="00881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43CAC"/>
    <w:multiLevelType w:val="multilevel"/>
    <w:tmpl w:val="81F03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9E4CC9"/>
    <w:multiLevelType w:val="multilevel"/>
    <w:tmpl w:val="003AE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AB4006"/>
    <w:multiLevelType w:val="multilevel"/>
    <w:tmpl w:val="B77E0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812579"/>
    <w:multiLevelType w:val="multilevel"/>
    <w:tmpl w:val="907E9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43932955">
    <w:abstractNumId w:val="0"/>
  </w:num>
  <w:num w:numId="2" w16cid:durableId="733160883">
    <w:abstractNumId w:val="2"/>
  </w:num>
  <w:num w:numId="3" w16cid:durableId="876158062">
    <w:abstractNumId w:val="3"/>
  </w:num>
  <w:num w:numId="4" w16cid:durableId="678119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770"/>
    <w:rsid w:val="00141CAB"/>
    <w:rsid w:val="00225E7E"/>
    <w:rsid w:val="00395998"/>
    <w:rsid w:val="003C710B"/>
    <w:rsid w:val="003E5F83"/>
    <w:rsid w:val="004E6A42"/>
    <w:rsid w:val="005343FB"/>
    <w:rsid w:val="006B397D"/>
    <w:rsid w:val="006F3AA4"/>
    <w:rsid w:val="00857C0F"/>
    <w:rsid w:val="008814E4"/>
    <w:rsid w:val="008D58E7"/>
    <w:rsid w:val="008F570B"/>
    <w:rsid w:val="00AE6809"/>
    <w:rsid w:val="00C45770"/>
    <w:rsid w:val="00E02AE5"/>
    <w:rsid w:val="00EC2B38"/>
    <w:rsid w:val="00F76F12"/>
    <w:rsid w:val="00FC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04A31"/>
  <w15:chartTrackingRefBased/>
  <w15:docId w15:val="{91E5DC50-B812-46D0-BE05-516B5C805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457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457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57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457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457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457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57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457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457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57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457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57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4577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4577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4577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577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4577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4577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457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457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57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457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457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4577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4577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4577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457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4577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45770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25E7E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5E7E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25E7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eckoinvest.pl/zasie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eckoinvest.pl/projekty-ue/?utm_source=chatgp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eckoinvest.pl/" TargetMode="External"/><Relationship Id="rId5" Type="http://schemas.openxmlformats.org/officeDocument/2006/relationships/hyperlink" Target="https://bip.uke.gov.pl/konsultacje-i-wyniki-konsultacji/konsultacje-projektu-oferty-hurtowej-geckoinvest-sp-z-o-o-dla-sieci-kpoferc,3665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527</Words>
  <Characters>3166</Characters>
  <Application>Microsoft Office Word</Application>
  <DocSecurity>0</DocSecurity>
  <Lines>26</Lines>
  <Paragraphs>7</Paragraphs>
  <ScaleCrop>false</ScaleCrop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Biuro_1</dc:creator>
  <cp:keywords/>
  <dc:description/>
  <cp:lastModifiedBy>Biuro_1</cp:lastModifiedBy>
  <cp:revision>9</cp:revision>
  <dcterms:created xsi:type="dcterms:W3CDTF">2026-02-10T11:26:00Z</dcterms:created>
  <dcterms:modified xsi:type="dcterms:W3CDTF">2026-03-05T07:32:00Z</dcterms:modified>
</cp:coreProperties>
</file>