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13B" w:rsidRPr="004927BA" w:rsidRDefault="006B213B" w:rsidP="006B2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927BA">
        <w:rPr>
          <w:rFonts w:ascii="Times New Roman" w:eastAsia="Times New Roman" w:hAnsi="Times New Roman" w:cs="Times New Roman"/>
          <w:b/>
          <w:sz w:val="20"/>
          <w:szCs w:val="20"/>
        </w:rPr>
        <w:t>KLAUZULA INFORMACYJNA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4927BA">
        <w:rPr>
          <w:rFonts w:ascii="Times New Roman" w:eastAsia="Times New Roman" w:hAnsi="Times New Roman" w:cs="Times New Roman"/>
          <w:b/>
          <w:sz w:val="20"/>
          <w:szCs w:val="20"/>
        </w:rPr>
        <w:t>DOTYCZĄCA PRZETWARZANIA DANYCH OSOBOWYCH</w:t>
      </w:r>
    </w:p>
    <w:p w:rsidR="006B213B" w:rsidRPr="006B213B" w:rsidRDefault="006B213B" w:rsidP="006B2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927BA">
        <w:rPr>
          <w:rFonts w:ascii="Times New Roman" w:eastAsia="Times New Roman" w:hAnsi="Times New Roman" w:cs="Times New Roman"/>
          <w:b/>
          <w:sz w:val="20"/>
          <w:szCs w:val="20"/>
        </w:rPr>
        <w:t xml:space="preserve">W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ZAKRESIE PODATKÓW</w:t>
      </w:r>
    </w:p>
    <w:p w:rsidR="00602A2F" w:rsidRDefault="00602A2F" w:rsidP="00206D2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</w:rPr>
        <w:t>Z uwagi na obowiązek stosowania Rozporządzenia Parlamentu Europejskiego i Rady (UE) 2016/679 z dnia 27 kwietnia 2016 r. w sprawie ochrony os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ób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fizycznych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związku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z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przetwarzaniem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danych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osobowych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i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 w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sprawie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swobodnego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przepływu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takich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danych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oraz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uchylenia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dyrektywy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95/46/WE (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ogólne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rozporządzenie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o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ochronie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danych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>) (Dz. U. UE. L. z 2016 r. Nr 119, str. 1) (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dalej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Rozporządzenie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RODO),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aktualne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będą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poniższe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zasady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związane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z 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przetwarzaniem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Pani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>/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Pana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danych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osobowych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:</w:t>
      </w:r>
    </w:p>
    <w:p w:rsidR="00602A2F" w:rsidRPr="00602A2F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0"/>
        <w:jc w:val="both"/>
        <w:rPr>
          <w:rFonts w:ascii="Calibri" w:hAnsi="Calibri" w:cs="Calibri"/>
        </w:rPr>
      </w:pPr>
      <w:r w:rsidRPr="00602A2F">
        <w:rPr>
          <w:rFonts w:ascii="Times New Roman" w:hAnsi="Times New Roman" w:cs="Times New Roman"/>
          <w:sz w:val="16"/>
          <w:szCs w:val="16"/>
        </w:rPr>
        <w:t xml:space="preserve">Administratorem danych jest </w:t>
      </w:r>
      <w:r w:rsidRPr="00602A2F">
        <w:rPr>
          <w:rFonts w:ascii="Times New Roman" w:hAnsi="Times New Roman" w:cs="Times New Roman"/>
          <w:b/>
          <w:bCs/>
          <w:sz w:val="16"/>
          <w:szCs w:val="16"/>
        </w:rPr>
        <w:t xml:space="preserve">Wójt Gminy Malbork, ul. Ceglana 7, 82-200 Malbork. </w:t>
      </w:r>
      <w:r w:rsidRPr="00602A2F">
        <w:rPr>
          <w:rFonts w:ascii="Times New Roman" w:hAnsi="Times New Roman" w:cs="Times New Roman"/>
          <w:sz w:val="16"/>
          <w:szCs w:val="16"/>
        </w:rPr>
        <w:t xml:space="preserve">Kontakt z administratorem możliwy jest osobiście lub korespondencyjnie na wskazany adres, telefonicznie pod numerem 55 647-28-07 lub za pośrednictwem poczty elektronicznej: </w:t>
      </w:r>
      <w:hyperlink r:id="rId5" w:history="1">
        <w:r w:rsidRPr="00602A2F">
          <w:rPr>
            <w:rFonts w:ascii="Times New Roman" w:hAnsi="Times New Roman" w:cs="Times New Roman"/>
            <w:color w:val="0000FF"/>
            <w:sz w:val="16"/>
            <w:szCs w:val="16"/>
            <w:u w:val="single"/>
          </w:rPr>
          <w:t>sekretariat@gmina.malbork.pl</w:t>
        </w:r>
      </w:hyperlink>
    </w:p>
    <w:p w:rsidR="00602A2F" w:rsidRPr="00602A2F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sz w:val="16"/>
          <w:szCs w:val="16"/>
        </w:rPr>
      </w:pPr>
      <w:r w:rsidRPr="00602A2F">
        <w:rPr>
          <w:rFonts w:ascii="Times New Roman" w:hAnsi="Times New Roman" w:cs="Times New Roman"/>
          <w:sz w:val="16"/>
          <w:szCs w:val="16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– p. Adrianą Głuchowską za pomocą adresu e – mail: auditor@auditorsecurity.pl oraz numeru telefonu: 696 011 969</w:t>
      </w:r>
    </w:p>
    <w:p w:rsidR="00206D2A" w:rsidRPr="006B213B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 w:rsidRPr="00602A2F">
        <w:rPr>
          <w:rFonts w:ascii="Times New Roman" w:hAnsi="Times New Roman" w:cs="Times New Roman"/>
          <w:sz w:val="16"/>
          <w:szCs w:val="16"/>
        </w:rPr>
        <w:t xml:space="preserve">Administrator przetwarza Pani/Pana dane osobowe na podstawie art. 6 ust. 1 lit c Rozporządzenia RODO tj.: przetwarzanie jest niezbędne do wypełnienia obowiązku prawnego ciążącego na administratorze, w </w:t>
      </w:r>
      <w:proofErr w:type="spellStart"/>
      <w:r w:rsidRPr="00602A2F">
        <w:rPr>
          <w:rFonts w:ascii="Times New Roman" w:hAnsi="Times New Roman" w:cs="Times New Roman"/>
          <w:sz w:val="16"/>
          <w:szCs w:val="16"/>
        </w:rPr>
        <w:t>szczeg</w:t>
      </w:r>
      <w:r w:rsidRPr="00602A2F">
        <w:rPr>
          <w:rFonts w:ascii="Times New Roman" w:hAnsi="Times New Roman" w:cs="Times New Roman"/>
          <w:sz w:val="16"/>
          <w:szCs w:val="16"/>
          <w:lang w:val="en-US"/>
        </w:rPr>
        <w:t>ólności</w:t>
      </w:r>
      <w:proofErr w:type="spellEnd"/>
      <w:r w:rsidRPr="00602A2F">
        <w:rPr>
          <w:rFonts w:ascii="Times New Roman" w:hAnsi="Times New Roman" w:cs="Times New Roman"/>
          <w:sz w:val="16"/>
          <w:szCs w:val="16"/>
          <w:lang w:val="en-US"/>
        </w:rPr>
        <w:t xml:space="preserve"> w </w:t>
      </w:r>
      <w:proofErr w:type="spellStart"/>
      <w:r w:rsidRPr="00602A2F">
        <w:rPr>
          <w:rFonts w:ascii="Times New Roman" w:hAnsi="Times New Roman" w:cs="Times New Roman"/>
          <w:sz w:val="16"/>
          <w:szCs w:val="16"/>
          <w:lang w:val="en-US"/>
        </w:rPr>
        <w:t>celu</w:t>
      </w:r>
      <w:proofErr w:type="spellEnd"/>
      <w:r w:rsidRPr="00602A2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602A2F">
        <w:rPr>
          <w:rFonts w:ascii="Times New Roman" w:hAnsi="Times New Roman" w:cs="Times New Roman"/>
          <w:sz w:val="16"/>
          <w:szCs w:val="16"/>
          <w:lang w:val="en-US"/>
        </w:rPr>
        <w:t>realizacji</w:t>
      </w:r>
      <w:proofErr w:type="spellEnd"/>
      <w:r w:rsidRPr="00602A2F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602A2F">
        <w:rPr>
          <w:rFonts w:ascii="Times New Roman" w:hAnsi="Times New Roman" w:cs="Times New Roman"/>
          <w:sz w:val="16"/>
          <w:szCs w:val="16"/>
          <w:lang w:val="en-US"/>
        </w:rPr>
        <w:t>przepisów</w:t>
      </w:r>
      <w:proofErr w:type="spellEnd"/>
      <w:r w:rsidRPr="00602A2F">
        <w:rPr>
          <w:rFonts w:ascii="Times New Roman" w:hAnsi="Times New Roman" w:cs="Times New Roman"/>
          <w:sz w:val="16"/>
          <w:szCs w:val="16"/>
          <w:lang w:val="en-US"/>
        </w:rPr>
        <w:t>:</w:t>
      </w:r>
    </w:p>
    <w:p w:rsidR="00602A2F" w:rsidRPr="00206D2A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206D2A">
        <w:rPr>
          <w:rFonts w:ascii="Times New Roman" w:hAnsi="Times New Roman" w:cs="Times New Roman"/>
          <w:sz w:val="16"/>
          <w:szCs w:val="16"/>
        </w:rPr>
        <w:t xml:space="preserve">ustawy z dnia 12 stycznia 1991 r. o podatkach i opłatach lokalnych; </w:t>
      </w:r>
    </w:p>
    <w:p w:rsidR="00602A2F" w:rsidRPr="00206D2A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206D2A">
        <w:rPr>
          <w:rFonts w:ascii="Times New Roman" w:hAnsi="Times New Roman" w:cs="Times New Roman"/>
          <w:sz w:val="16"/>
          <w:szCs w:val="16"/>
        </w:rPr>
        <w:t>ustawy z dnia 15 listopada 1984 r. o podatku rolnym;</w:t>
      </w:r>
    </w:p>
    <w:p w:rsidR="00602A2F" w:rsidRPr="00206D2A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206D2A">
        <w:rPr>
          <w:rFonts w:ascii="Times New Roman" w:hAnsi="Times New Roman" w:cs="Times New Roman"/>
          <w:sz w:val="16"/>
          <w:szCs w:val="16"/>
        </w:rPr>
        <w:t xml:space="preserve">ustawy z dnia 30 października 2002 r. o podatku leśnym; </w:t>
      </w:r>
    </w:p>
    <w:p w:rsidR="00206D2A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206D2A">
        <w:rPr>
          <w:rFonts w:ascii="Times New Roman" w:hAnsi="Times New Roman" w:cs="Times New Roman"/>
          <w:sz w:val="16"/>
          <w:szCs w:val="16"/>
        </w:rPr>
        <w:t xml:space="preserve">ustawy z dnia 29 sierpnia 1997 r. ordynacja podatkowa; </w:t>
      </w:r>
    </w:p>
    <w:p w:rsidR="00206D2A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206D2A">
        <w:rPr>
          <w:rFonts w:ascii="Times New Roman" w:hAnsi="Times New Roman" w:cs="Times New Roman"/>
          <w:sz w:val="16"/>
          <w:szCs w:val="16"/>
        </w:rPr>
        <w:t xml:space="preserve">ustawy z dnia 17 czerwca 1966 r. o postępowaniu egzekucyjnym w administracji;  </w:t>
      </w:r>
    </w:p>
    <w:p w:rsidR="00206D2A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206D2A">
        <w:rPr>
          <w:rFonts w:ascii="Times New Roman" w:hAnsi="Times New Roman" w:cs="Times New Roman"/>
          <w:sz w:val="16"/>
          <w:szCs w:val="16"/>
        </w:rPr>
        <w:t xml:space="preserve">ustawy z dnia 16 listopada 2006 r. o opłacie skarbowej; </w:t>
      </w:r>
    </w:p>
    <w:p w:rsidR="00206D2A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206D2A">
        <w:rPr>
          <w:rFonts w:ascii="Times New Roman" w:hAnsi="Times New Roman" w:cs="Times New Roman"/>
          <w:sz w:val="16"/>
          <w:szCs w:val="16"/>
        </w:rPr>
        <w:t xml:space="preserve">ustawy z dnia 14 czerwca 1960 r. - kodeks postępowania administracyjnego;  </w:t>
      </w:r>
    </w:p>
    <w:p w:rsidR="00206D2A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206D2A">
        <w:rPr>
          <w:rFonts w:ascii="Times New Roman" w:hAnsi="Times New Roman" w:cs="Times New Roman"/>
          <w:sz w:val="16"/>
          <w:szCs w:val="16"/>
        </w:rPr>
        <w:t xml:space="preserve">ustawy z dnia 27 sierpnia 2009 r. o finansach publicznych;  </w:t>
      </w:r>
    </w:p>
    <w:p w:rsidR="00206D2A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206D2A">
        <w:rPr>
          <w:rFonts w:ascii="Times New Roman" w:hAnsi="Times New Roman" w:cs="Times New Roman"/>
          <w:sz w:val="16"/>
          <w:szCs w:val="16"/>
        </w:rPr>
        <w:t xml:space="preserve">ustawy z dnia 13 listopada 2003 r. o dochodach jednostek samorządu terytorialnego,  </w:t>
      </w:r>
    </w:p>
    <w:p w:rsidR="00206D2A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206D2A">
        <w:rPr>
          <w:rFonts w:ascii="Times New Roman" w:hAnsi="Times New Roman" w:cs="Times New Roman"/>
          <w:sz w:val="16"/>
          <w:szCs w:val="16"/>
        </w:rPr>
        <w:t xml:space="preserve">ustawy z dnia 6 lipca 1982 r. o księgach wieczystych i hipotece; </w:t>
      </w:r>
    </w:p>
    <w:p w:rsidR="006B213B" w:rsidRPr="006B213B" w:rsidRDefault="00602A2F" w:rsidP="006B213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206D2A">
        <w:rPr>
          <w:rFonts w:ascii="Times New Roman" w:hAnsi="Times New Roman" w:cs="Times New Roman"/>
          <w:sz w:val="16"/>
          <w:szCs w:val="16"/>
        </w:rPr>
        <w:t xml:space="preserve">ustawy z dnia 8 marca 1990 r. o samorządzie gminnym; </w:t>
      </w:r>
    </w:p>
    <w:p w:rsidR="00206D2A" w:rsidRPr="006B213B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 w:rsidRPr="006B213B">
        <w:rPr>
          <w:rFonts w:ascii="Times New Roman" w:hAnsi="Times New Roman" w:cs="Times New Roman"/>
          <w:sz w:val="16"/>
          <w:szCs w:val="16"/>
        </w:rPr>
        <w:t xml:space="preserve">Pani/Pana dane osobowe przetwarzane będą w celu możliwości wykonywania przez Administratora ustawowych zadań określonych obowiązującymi przepisami prawa, a w </w:t>
      </w:r>
      <w:proofErr w:type="spellStart"/>
      <w:r w:rsidRPr="006B213B">
        <w:rPr>
          <w:rFonts w:ascii="Times New Roman" w:hAnsi="Times New Roman" w:cs="Times New Roman"/>
          <w:sz w:val="16"/>
          <w:szCs w:val="16"/>
        </w:rPr>
        <w:t>szczeg</w:t>
      </w:r>
      <w:r w:rsidRPr="006B213B">
        <w:rPr>
          <w:rFonts w:ascii="Times New Roman" w:hAnsi="Times New Roman" w:cs="Times New Roman"/>
          <w:sz w:val="16"/>
          <w:szCs w:val="16"/>
          <w:lang w:val="en-US"/>
        </w:rPr>
        <w:t>ólności</w:t>
      </w:r>
      <w:proofErr w:type="spellEnd"/>
      <w:r w:rsidRPr="006B213B">
        <w:rPr>
          <w:rFonts w:ascii="Times New Roman" w:hAnsi="Times New Roman" w:cs="Times New Roman"/>
          <w:sz w:val="16"/>
          <w:szCs w:val="16"/>
          <w:lang w:val="en-US"/>
        </w:rPr>
        <w:t xml:space="preserve">: </w:t>
      </w:r>
    </w:p>
    <w:p w:rsidR="00206D2A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206D2A">
        <w:rPr>
          <w:rFonts w:ascii="Times New Roman" w:hAnsi="Times New Roman" w:cs="Times New Roman"/>
          <w:sz w:val="16"/>
          <w:szCs w:val="16"/>
        </w:rPr>
        <w:t xml:space="preserve">prowadzenia wymaganych przepisami rejestrów podatkowych i ewidencji księgowej; </w:t>
      </w:r>
    </w:p>
    <w:p w:rsidR="00206D2A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206D2A">
        <w:rPr>
          <w:rFonts w:ascii="Times New Roman" w:hAnsi="Times New Roman" w:cs="Times New Roman"/>
          <w:sz w:val="16"/>
          <w:szCs w:val="16"/>
        </w:rPr>
        <w:t xml:space="preserve">prowadzenia postępowań podatkowych; </w:t>
      </w:r>
    </w:p>
    <w:p w:rsidR="00206D2A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206D2A">
        <w:rPr>
          <w:rFonts w:ascii="Times New Roman" w:hAnsi="Times New Roman" w:cs="Times New Roman"/>
          <w:sz w:val="16"/>
          <w:szCs w:val="16"/>
        </w:rPr>
        <w:t xml:space="preserve">prowadzenia czynności sprawdzających i kontrolnych; </w:t>
      </w:r>
    </w:p>
    <w:p w:rsidR="00206D2A" w:rsidRPr="00206D2A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206D2A">
        <w:rPr>
          <w:rFonts w:ascii="Times New Roman" w:hAnsi="Times New Roman" w:cs="Times New Roman"/>
          <w:sz w:val="16"/>
          <w:szCs w:val="16"/>
        </w:rPr>
        <w:t xml:space="preserve">naliczania wysokości podatku od nieruchomości, rolnego, leśnego oraz podatku od </w:t>
      </w:r>
      <w:proofErr w:type="spellStart"/>
      <w:r w:rsidRPr="00206D2A">
        <w:rPr>
          <w:rFonts w:ascii="Times New Roman" w:hAnsi="Times New Roman" w:cs="Times New Roman"/>
          <w:sz w:val="16"/>
          <w:szCs w:val="16"/>
        </w:rPr>
        <w:t>środk</w:t>
      </w:r>
      <w:r w:rsidRPr="00206D2A">
        <w:rPr>
          <w:rFonts w:ascii="Times New Roman" w:hAnsi="Times New Roman" w:cs="Times New Roman"/>
          <w:sz w:val="16"/>
          <w:szCs w:val="16"/>
          <w:lang w:val="en-US"/>
        </w:rPr>
        <w:t>ów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transportowych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od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osób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fizycznych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  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i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prawnych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; </w:t>
      </w:r>
    </w:p>
    <w:p w:rsidR="00206D2A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206D2A">
        <w:rPr>
          <w:rFonts w:ascii="Times New Roman" w:hAnsi="Times New Roman" w:cs="Times New Roman"/>
          <w:sz w:val="16"/>
          <w:szCs w:val="16"/>
        </w:rPr>
        <w:t xml:space="preserve">wydawania decyzji w sprawach podatkowych; </w:t>
      </w:r>
    </w:p>
    <w:p w:rsidR="00206D2A" w:rsidRPr="00206D2A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206D2A">
        <w:rPr>
          <w:rFonts w:ascii="Times New Roman" w:hAnsi="Times New Roman" w:cs="Times New Roman"/>
          <w:sz w:val="16"/>
          <w:szCs w:val="16"/>
        </w:rPr>
        <w:t xml:space="preserve">windykacji i egzekucji niezapłaconych </w:t>
      </w:r>
      <w:proofErr w:type="spellStart"/>
      <w:r w:rsidRPr="00206D2A">
        <w:rPr>
          <w:rFonts w:ascii="Times New Roman" w:hAnsi="Times New Roman" w:cs="Times New Roman"/>
          <w:sz w:val="16"/>
          <w:szCs w:val="16"/>
        </w:rPr>
        <w:t>podatk</w:t>
      </w:r>
      <w:r w:rsidRPr="00206D2A">
        <w:rPr>
          <w:rFonts w:ascii="Times New Roman" w:hAnsi="Times New Roman" w:cs="Times New Roman"/>
          <w:sz w:val="16"/>
          <w:szCs w:val="16"/>
          <w:lang w:val="en-US"/>
        </w:rPr>
        <w:t>ów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; </w:t>
      </w:r>
    </w:p>
    <w:p w:rsidR="00206D2A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206D2A">
        <w:rPr>
          <w:rFonts w:ascii="Times New Roman" w:hAnsi="Times New Roman" w:cs="Times New Roman"/>
          <w:sz w:val="16"/>
          <w:szCs w:val="16"/>
        </w:rPr>
        <w:t xml:space="preserve">uzyskania ulg podatkowych; </w:t>
      </w:r>
    </w:p>
    <w:p w:rsidR="00206D2A" w:rsidRPr="00206D2A" w:rsidRDefault="00602A2F" w:rsidP="00206D2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206D2A">
        <w:rPr>
          <w:rFonts w:ascii="Times New Roman" w:hAnsi="Times New Roman" w:cs="Times New Roman"/>
          <w:sz w:val="16"/>
          <w:szCs w:val="16"/>
        </w:rPr>
        <w:t>wydawania zaświadczeń o figurowaniu w ewidencji podatnik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ów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podatku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od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nieruchomości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rolnego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i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leśnego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, o 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opłacaniu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podatków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oraz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 o 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niezaleganiu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 w 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podatkach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lub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stwierdzające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stan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 w:rsidRPr="00206D2A">
        <w:rPr>
          <w:rFonts w:ascii="Times New Roman" w:hAnsi="Times New Roman" w:cs="Times New Roman"/>
          <w:sz w:val="16"/>
          <w:szCs w:val="16"/>
          <w:lang w:val="en-US"/>
        </w:rPr>
        <w:t>zaległości</w:t>
      </w:r>
      <w:proofErr w:type="spellEnd"/>
      <w:r w:rsidRPr="00206D2A">
        <w:rPr>
          <w:rFonts w:ascii="Times New Roman" w:hAnsi="Times New Roman" w:cs="Times New Roman"/>
          <w:sz w:val="16"/>
          <w:szCs w:val="16"/>
          <w:lang w:val="en-US"/>
        </w:rPr>
        <w:t xml:space="preserve">; </w:t>
      </w:r>
    </w:p>
    <w:p w:rsidR="006B213B" w:rsidRPr="006B213B" w:rsidRDefault="00602A2F" w:rsidP="006B213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206D2A">
        <w:rPr>
          <w:rFonts w:ascii="Times New Roman" w:hAnsi="Times New Roman" w:cs="Times New Roman"/>
          <w:sz w:val="16"/>
          <w:szCs w:val="16"/>
        </w:rPr>
        <w:t xml:space="preserve">realizacji zadań wynikających z art. 37 ustawy o finansach publicznych. </w:t>
      </w:r>
    </w:p>
    <w:p w:rsidR="00602A2F" w:rsidRDefault="00602A2F" w:rsidP="00206D2A">
      <w:pPr>
        <w:numPr>
          <w:ilvl w:val="0"/>
          <w:numId w:val="1"/>
        </w:numPr>
        <w:autoSpaceDE w:val="0"/>
        <w:autoSpaceDN w:val="0"/>
        <w:adjustRightInd w:val="0"/>
        <w:spacing w:after="0"/>
        <w:ind w:hanging="360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</w:rPr>
        <w:t xml:space="preserve">Pani/Pana dane osobowe będą przetwarzane przez okres niezbędny do realizacji celu dla jakiego zostały zebrane oraz zgodnie z terminami określonymi przez ustawy kompetencyjne, ustawę z dnia 14 czerwca 1960 r. Kodeks postępowania administracyjnego, ustawę z dnia 14 lipca 1983 r. o narodowym zasobie archiwalnym i archiwach a także Rozporządzenie Prezesa Rady </w:t>
      </w:r>
      <w:proofErr w:type="spellStart"/>
      <w:r>
        <w:rPr>
          <w:rFonts w:ascii="Times New Roman" w:hAnsi="Times New Roman" w:cs="Times New Roman"/>
          <w:sz w:val="16"/>
          <w:szCs w:val="16"/>
        </w:rPr>
        <w:t>Ministr</w:t>
      </w:r>
      <w:r>
        <w:rPr>
          <w:rFonts w:ascii="Times New Roman" w:hAnsi="Times New Roman" w:cs="Times New Roman"/>
          <w:sz w:val="16"/>
          <w:szCs w:val="16"/>
          <w:lang w:val="en-US"/>
        </w:rPr>
        <w:t>ów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z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dnia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18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stycznia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2011 r. w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sprawie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instrukcji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kancelaryjnej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jednolitych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rzeczowych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wykazów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akt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oraz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instrukcji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sprawie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organizacji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i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zakresu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działania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archiwów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zakładowych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. Dane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mogą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być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przetwarzane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dłużej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sprawach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, w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których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nie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doszło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do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przedawnienia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zobowiązania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podatkowego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lub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termin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ten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uległ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wydłużeniu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, a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przetwarzanie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jest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niezbędne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do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zrealizowania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celu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>.</w:t>
      </w:r>
    </w:p>
    <w:p w:rsidR="00602A2F" w:rsidRDefault="00602A2F" w:rsidP="00206D2A">
      <w:pPr>
        <w:numPr>
          <w:ilvl w:val="0"/>
          <w:numId w:val="1"/>
        </w:numPr>
        <w:autoSpaceDE w:val="0"/>
        <w:autoSpaceDN w:val="0"/>
        <w:adjustRightInd w:val="0"/>
        <w:spacing w:after="0"/>
        <w:ind w:hanging="360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</w:rPr>
        <w:t>Pani/Pana dane osobowe mogą być przekazywane upoważnionym z mocy prawa podmiotom, dostawcom system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ów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IT, z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którymi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współpracuje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Administrator, w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celu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utrzymania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ciągłości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oraz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poprawności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działania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systemów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podmiotom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prowadzącym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działalność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pocztową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lub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kurierską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, w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celu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dostarczenia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korespondencji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podmiotom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z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którymi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współpracuje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Administrator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na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podstawie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stosownych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umów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powierzenia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przetwarzania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danych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>.</w:t>
      </w:r>
    </w:p>
    <w:p w:rsidR="00602A2F" w:rsidRDefault="00602A2F" w:rsidP="00206D2A">
      <w:pPr>
        <w:numPr>
          <w:ilvl w:val="0"/>
          <w:numId w:val="1"/>
        </w:numPr>
        <w:autoSpaceDE w:val="0"/>
        <w:autoSpaceDN w:val="0"/>
        <w:adjustRightInd w:val="0"/>
        <w:spacing w:after="0"/>
        <w:ind w:hanging="360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</w:rPr>
        <w:t>Obowiązek podania danych wynika z przepis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ów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prawa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regulujących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odpowiednie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podatki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oraz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opłaty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i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jest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niezbędne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do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identyfikacji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podatnika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, a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konsekwencją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ich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niepodania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jest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podjęcie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środków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prawnych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przewidzianych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przepisach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prawa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podatkowego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i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administracyjnego</w:t>
      </w:r>
      <w:proofErr w:type="spellEnd"/>
      <w:r>
        <w:rPr>
          <w:rFonts w:ascii="Times New Roman" w:hAnsi="Times New Roman" w:cs="Times New Roman"/>
          <w:sz w:val="16"/>
          <w:szCs w:val="16"/>
          <w:lang w:val="en-US"/>
        </w:rPr>
        <w:t>.</w:t>
      </w:r>
    </w:p>
    <w:p w:rsidR="00602A2F" w:rsidRDefault="00602A2F" w:rsidP="00206D2A">
      <w:pPr>
        <w:numPr>
          <w:ilvl w:val="0"/>
          <w:numId w:val="1"/>
        </w:numPr>
        <w:autoSpaceDE w:val="0"/>
        <w:autoSpaceDN w:val="0"/>
        <w:adjustRightInd w:val="0"/>
        <w:spacing w:after="0"/>
        <w:ind w:hanging="36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 związku z przetwarzaniem udostępnionych przez Panią/Pana danych osobowych, w sytuacjach przewidzianych w Rozporządzeniu RODO przysługuje Pani/Panu prawo do: dostępu do swoich danych (art. 15 Rozporządzenia RODO), sprostowania (art. 16 Rozporządzenia RODO), ograniczenia przetwarzania (art. 18 Rozporządzenia RODO).</w:t>
      </w:r>
    </w:p>
    <w:p w:rsidR="00602A2F" w:rsidRDefault="00602A2F" w:rsidP="00206D2A">
      <w:pPr>
        <w:numPr>
          <w:ilvl w:val="0"/>
          <w:numId w:val="1"/>
        </w:numPr>
        <w:autoSpaceDE w:val="0"/>
        <w:autoSpaceDN w:val="0"/>
        <w:adjustRightInd w:val="0"/>
        <w:spacing w:after="0"/>
        <w:ind w:hanging="36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 przypadku uznania, że przetwarzanie przez w/w administratora Pani/Pana danych osobowych narusza przepisy Rozporządzenia RODO, przysługuje Pani/Panu prawo do wniesienia skargi do organu nadzorczego tj. Urzędu Ochrony Danych Osobowych.</w:t>
      </w:r>
    </w:p>
    <w:p w:rsidR="006B213B" w:rsidRPr="006B213B" w:rsidRDefault="00602A2F" w:rsidP="006B213B">
      <w:pPr>
        <w:numPr>
          <w:ilvl w:val="0"/>
          <w:numId w:val="1"/>
        </w:numPr>
        <w:autoSpaceDE w:val="0"/>
        <w:autoSpaceDN w:val="0"/>
        <w:adjustRightInd w:val="0"/>
        <w:spacing w:after="0"/>
        <w:ind w:hanging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6"/>
          <w:szCs w:val="16"/>
        </w:rPr>
        <w:t xml:space="preserve">Pani/Pana dane osobowe nie podlegają zautomatyzowanemu podejmowaniu </w:t>
      </w:r>
      <w:r w:rsidR="006B213B">
        <w:rPr>
          <w:rFonts w:ascii="Times New Roman" w:hAnsi="Times New Roman" w:cs="Times New Roman"/>
          <w:sz w:val="18"/>
          <w:szCs w:val="18"/>
        </w:rPr>
        <w:t>decyzji, ani profilowaniu.</w:t>
      </w:r>
    </w:p>
    <w:p w:rsidR="00602A2F" w:rsidRDefault="00602A2F" w:rsidP="00206D2A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:rsidR="00667D25" w:rsidRDefault="00667D25" w:rsidP="00206D2A">
      <w:pPr>
        <w:spacing w:after="0"/>
        <w:jc w:val="both"/>
      </w:pPr>
    </w:p>
    <w:sectPr w:rsidR="00667D25" w:rsidSect="009D48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E200E8A"/>
    <w:lvl w:ilvl="0">
      <w:numFmt w:val="bullet"/>
      <w:lvlText w:val="*"/>
      <w:lvlJc w:val="left"/>
    </w:lvl>
  </w:abstractNum>
  <w:abstractNum w:abstractNumId="1">
    <w:nsid w:val="3DD026B4"/>
    <w:multiLevelType w:val="hybridMultilevel"/>
    <w:tmpl w:val="02A6E62A"/>
    <w:lvl w:ilvl="0" w:tplc="08ECAB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50C18AA"/>
    <w:multiLevelType w:val="hybridMultilevel"/>
    <w:tmpl w:val="CF5C96F6"/>
    <w:lvl w:ilvl="0" w:tplc="2E200E8A">
      <w:numFmt w:val="bullet"/>
      <w:lvlText w:val=""/>
      <w:legacy w:legacy="1" w:legacySpace="0" w:legacyIndent="360"/>
      <w:lvlJc w:val="left"/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602A2F"/>
    <w:rsid w:val="00206D2A"/>
    <w:rsid w:val="00602A2F"/>
    <w:rsid w:val="00667D25"/>
    <w:rsid w:val="006B213B"/>
    <w:rsid w:val="00902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27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2A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malbor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734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Danka</dc:creator>
  <cp:lastModifiedBy>Danka</cp:lastModifiedBy>
  <cp:revision>2</cp:revision>
  <dcterms:created xsi:type="dcterms:W3CDTF">2026-03-25T09:51:00Z</dcterms:created>
  <dcterms:modified xsi:type="dcterms:W3CDTF">2026-03-25T09:51:00Z</dcterms:modified>
</cp:coreProperties>
</file>